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15" w:rsidRDefault="003C3C15" w:rsidP="00563194">
      <w:pPr>
        <w:pStyle w:val="a3"/>
        <w:spacing w:before="0" w:beforeAutospacing="0" w:after="0" w:afterAutospacing="0" w:line="240" w:lineRule="exact"/>
        <w:jc w:val="center"/>
        <w:rPr>
          <w:rFonts w:ascii="黑体" w:eastAsia="黑体" w:hAnsi="Times New Roman" w:cs="Times New Roman"/>
          <w:color w:val="000000"/>
          <w:sz w:val="44"/>
          <w:szCs w:val="44"/>
        </w:rPr>
      </w:pPr>
    </w:p>
    <w:p w:rsidR="00EE2D44" w:rsidRDefault="00EE2D44" w:rsidP="00EE2D44">
      <w:pPr>
        <w:pStyle w:val="a3"/>
        <w:spacing w:before="0" w:beforeAutospacing="0" w:after="0" w:afterAutospacing="0"/>
        <w:jc w:val="center"/>
        <w:rPr>
          <w:rFonts w:ascii="黑体" w:eastAsia="黑体" w:hAnsi="Times New Roman" w:cs="Times New Roman"/>
          <w:color w:val="000000"/>
          <w:sz w:val="44"/>
          <w:szCs w:val="44"/>
        </w:rPr>
      </w:pPr>
      <w:r>
        <w:rPr>
          <w:rFonts w:ascii="黑体" w:eastAsia="黑体" w:hAnsi="Times New Roman" w:cs="Times New Roman" w:hint="eastAsia"/>
          <w:color w:val="000000"/>
          <w:sz w:val="44"/>
          <w:szCs w:val="44"/>
        </w:rPr>
        <w:t>盐城幼儿师范高等专科学校</w:t>
      </w:r>
    </w:p>
    <w:p w:rsidR="005A30A9" w:rsidRDefault="00EE2D44" w:rsidP="00EE2D44">
      <w:pPr>
        <w:jc w:val="center"/>
        <w:rPr>
          <w:rFonts w:ascii="黑体" w:eastAsia="黑体" w:hAnsi="Times New Roman" w:cs="Times New Roman"/>
          <w:color w:val="000000"/>
          <w:sz w:val="44"/>
          <w:szCs w:val="44"/>
        </w:rPr>
      </w:pPr>
      <w:r>
        <w:rPr>
          <w:rFonts w:ascii="黑体" w:eastAsia="黑体" w:hAnsi="Times New Roman" w:cs="Times New Roman" w:hint="eastAsia"/>
          <w:color w:val="000000"/>
          <w:sz w:val="44"/>
          <w:szCs w:val="44"/>
        </w:rPr>
        <w:t>公务卡管理暂行办法</w:t>
      </w:r>
    </w:p>
    <w:p w:rsidR="00EE2D44" w:rsidRDefault="00EE2D44" w:rsidP="00563194">
      <w:pPr>
        <w:spacing w:after="0" w:line="240" w:lineRule="exact"/>
        <w:jc w:val="center"/>
        <w:rPr>
          <w:rFonts w:ascii="黑体" w:eastAsia="黑体" w:hAnsi="Times New Roman" w:cs="Times New Roman"/>
          <w:color w:val="000000"/>
          <w:sz w:val="44"/>
          <w:szCs w:val="44"/>
        </w:rPr>
      </w:pPr>
    </w:p>
    <w:p w:rsidR="003204D9" w:rsidRPr="0036615A" w:rsidRDefault="00EE2D44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1.</w:t>
      </w:r>
      <w:r w:rsidR="003204D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为加强学校财务管理，减少预借款项和现金支付结算，提高公务支出透明度，推行廉政风险防范体系建设，</w:t>
      </w:r>
      <w:r w:rsidR="0036615A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按照上级关于公务卡管理制度的要求，制订本办法。</w:t>
      </w:r>
    </w:p>
    <w:p w:rsidR="00EE2D44" w:rsidRPr="0036615A" w:rsidRDefault="003204D9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2.</w:t>
      </w:r>
      <w:r w:rsidR="00EE2D44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学校正式在编人员均需办理公务卡，实行“一人一卡”</w:t>
      </w:r>
      <w:r w:rsidR="003C3C15">
        <w:rPr>
          <w:rFonts w:ascii="仿宋" w:eastAsia="仿宋" w:hAnsi="仿宋" w:cs="Times New Roman" w:hint="eastAsia"/>
          <w:color w:val="000000"/>
          <w:sz w:val="30"/>
          <w:szCs w:val="30"/>
        </w:rPr>
        <w:t>。</w:t>
      </w:r>
    </w:p>
    <w:p w:rsidR="003C3C15" w:rsidRDefault="003204D9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3.</w:t>
      </w:r>
      <w:r w:rsidR="00EE2D44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公务卡的法律责任主体是持有公务卡的教职工（以下简称“持卡人”），持卡人在规定的授信额度和免息还款期内先消费支付，后还款。</w:t>
      </w:r>
    </w:p>
    <w:p w:rsidR="003C3C15" w:rsidRDefault="003C3C15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4.卡片和密码均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由</w:t>
      </w: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持卡人负责保管和使用，</w:t>
      </w:r>
      <w:r w:rsidR="00EE2D44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学校不承担公务卡的还款责任和由于未及时还款而产生的利息、滞纳金等费用。</w:t>
      </w:r>
    </w:p>
    <w:p w:rsidR="00563194" w:rsidRDefault="003C3C15" w:rsidP="003010C0">
      <w:pPr>
        <w:spacing w:after="0" w:line="56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5.</w:t>
      </w:r>
      <w:r w:rsidR="00214D3C">
        <w:rPr>
          <w:rFonts w:ascii="仿宋" w:eastAsia="仿宋" w:hAnsi="仿宋" w:hint="eastAsia"/>
          <w:color w:val="000000"/>
          <w:sz w:val="30"/>
          <w:szCs w:val="30"/>
        </w:rPr>
        <w:t>需</w:t>
      </w:r>
      <w:r w:rsidR="003204D9" w:rsidRPr="0036615A">
        <w:rPr>
          <w:rFonts w:ascii="仿宋" w:eastAsia="仿宋" w:hAnsi="仿宋" w:hint="eastAsia"/>
          <w:color w:val="000000"/>
          <w:sz w:val="30"/>
          <w:szCs w:val="30"/>
        </w:rPr>
        <w:t>使用现金结算的</w:t>
      </w:r>
      <w:r w:rsidR="003010C0">
        <w:rPr>
          <w:rFonts w:ascii="仿宋" w:eastAsia="仿宋" w:hAnsi="仿宋" w:hint="eastAsia"/>
          <w:color w:val="000000"/>
          <w:sz w:val="30"/>
          <w:szCs w:val="30"/>
        </w:rPr>
        <w:t>日常</w:t>
      </w:r>
      <w:r w:rsidR="003204D9" w:rsidRPr="0036615A">
        <w:rPr>
          <w:rFonts w:ascii="仿宋" w:eastAsia="仿宋" w:hAnsi="仿宋" w:hint="eastAsia"/>
          <w:color w:val="000000"/>
          <w:sz w:val="30"/>
          <w:szCs w:val="30"/>
        </w:rPr>
        <w:t>公</w:t>
      </w:r>
      <w:r w:rsidR="003010C0">
        <w:rPr>
          <w:rFonts w:ascii="仿宋" w:eastAsia="仿宋" w:hAnsi="仿宋" w:hint="eastAsia"/>
          <w:color w:val="000000"/>
          <w:sz w:val="30"/>
          <w:szCs w:val="30"/>
        </w:rPr>
        <w:t>务</w:t>
      </w:r>
      <w:r w:rsidR="003204D9" w:rsidRPr="0036615A">
        <w:rPr>
          <w:rFonts w:ascii="仿宋" w:eastAsia="仿宋" w:hAnsi="仿宋" w:hint="eastAsia"/>
          <w:color w:val="000000"/>
          <w:sz w:val="30"/>
          <w:szCs w:val="30"/>
        </w:rPr>
        <w:t>支出，原则上统一使用公务卡结算。确不具备刷卡支付</w:t>
      </w:r>
      <w:r w:rsidR="00674C80">
        <w:rPr>
          <w:rFonts w:ascii="仿宋" w:eastAsia="仿宋" w:hAnsi="仿宋" w:hint="eastAsia"/>
          <w:color w:val="000000"/>
          <w:sz w:val="30"/>
          <w:szCs w:val="30"/>
        </w:rPr>
        <w:t>条件</w:t>
      </w:r>
      <w:r w:rsidR="003204D9" w:rsidRPr="0036615A">
        <w:rPr>
          <w:rFonts w:ascii="仿宋" w:eastAsia="仿宋" w:hAnsi="仿宋" w:hint="eastAsia"/>
          <w:color w:val="000000"/>
          <w:sz w:val="30"/>
          <w:szCs w:val="30"/>
        </w:rPr>
        <w:t>的，经</w:t>
      </w:r>
      <w:r w:rsidR="00674C80">
        <w:rPr>
          <w:rFonts w:ascii="仿宋" w:eastAsia="仿宋" w:hAnsi="仿宋" w:hint="eastAsia"/>
          <w:color w:val="000000"/>
          <w:sz w:val="30"/>
          <w:szCs w:val="30"/>
        </w:rPr>
        <w:t>校</w:t>
      </w:r>
      <w:r w:rsidR="003C683F">
        <w:rPr>
          <w:rFonts w:ascii="仿宋" w:eastAsia="仿宋" w:hAnsi="仿宋" w:hint="eastAsia"/>
          <w:color w:val="000000"/>
          <w:sz w:val="30"/>
          <w:szCs w:val="30"/>
        </w:rPr>
        <w:t>领导</w:t>
      </w:r>
      <w:r w:rsidR="00563942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3C683F">
        <w:rPr>
          <w:rFonts w:ascii="仿宋" w:eastAsia="仿宋" w:hAnsi="仿宋" w:hint="eastAsia"/>
          <w:color w:val="000000"/>
          <w:sz w:val="30"/>
          <w:szCs w:val="30"/>
        </w:rPr>
        <w:t>财务处确认</w:t>
      </w:r>
      <w:r w:rsidR="003010C0">
        <w:rPr>
          <w:rFonts w:ascii="仿宋" w:eastAsia="仿宋" w:hAnsi="仿宋" w:hint="eastAsia"/>
          <w:color w:val="000000"/>
          <w:sz w:val="30"/>
          <w:szCs w:val="30"/>
        </w:rPr>
        <w:t>后</w:t>
      </w:r>
      <w:r w:rsidR="003C683F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="003204D9" w:rsidRPr="0036615A">
        <w:rPr>
          <w:rFonts w:ascii="仿宋" w:eastAsia="仿宋" w:hAnsi="仿宋" w:hint="eastAsia"/>
          <w:color w:val="000000"/>
          <w:sz w:val="30"/>
          <w:szCs w:val="30"/>
        </w:rPr>
        <w:t>可使用现金结算。</w:t>
      </w:r>
    </w:p>
    <w:p w:rsidR="003C683F" w:rsidRDefault="003C3C15" w:rsidP="003010C0">
      <w:pPr>
        <w:spacing w:after="0" w:line="560" w:lineRule="exact"/>
        <w:ind w:firstLineChars="200" w:firstLine="60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6.</w:t>
      </w:r>
      <w:r w:rsidR="003C683F" w:rsidRPr="003C683F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持卡人因公使用公务卡时，应根据业务性质分别刷卡消费。即不同经费项目发生支出时，应分别刷卡和开票。</w:t>
      </w:r>
    </w:p>
    <w:p w:rsidR="005F3789" w:rsidRPr="0036615A" w:rsidRDefault="003C683F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7.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使用公务卡结算，原有的财务报销制度和审批流程不变</w:t>
      </w:r>
      <w:r w:rsidR="00563194">
        <w:rPr>
          <w:rFonts w:ascii="仿宋" w:eastAsia="仿宋" w:hAnsi="仿宋" w:cs="Times New Roman" w:hint="eastAsia"/>
          <w:color w:val="000000"/>
          <w:sz w:val="30"/>
          <w:szCs w:val="30"/>
        </w:rPr>
        <w:t>。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按规定采用对公转账结算的业务，仍采用对公转账业务，不使用公务卡结算。</w:t>
      </w:r>
    </w:p>
    <w:p w:rsidR="003C3C15" w:rsidRDefault="003C683F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8.</w:t>
      </w:r>
      <w:r w:rsidR="00563194" w:rsidRPr="00563194">
        <w:rPr>
          <w:rFonts w:ascii="仿宋" w:eastAsia="仿宋" w:hAnsi="仿宋" w:cs="Times New Roman"/>
          <w:color w:val="000000"/>
          <w:sz w:val="30"/>
          <w:szCs w:val="30"/>
        </w:rPr>
        <w:t>报销资金由财务处</w:t>
      </w:r>
      <w:r w:rsidR="00B10AB5" w:rsidRPr="00B10AB5">
        <w:rPr>
          <w:rFonts w:ascii="仿宋" w:eastAsia="仿宋" w:hAnsi="仿宋" w:cs="Times New Roman" w:hint="eastAsia"/>
          <w:color w:val="000000"/>
          <w:sz w:val="30"/>
          <w:szCs w:val="30"/>
        </w:rPr>
        <w:t>划转入其个人公务卡内。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未经批准的公务</w:t>
      </w:r>
      <w:r w:rsidR="00F60277">
        <w:rPr>
          <w:rFonts w:ascii="仿宋" w:eastAsia="仿宋" w:hAnsi="仿宋" w:cs="Times New Roman" w:hint="eastAsia"/>
          <w:color w:val="000000"/>
          <w:sz w:val="30"/>
          <w:szCs w:val="30"/>
        </w:rPr>
        <w:t>卡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消费、不符合学校财务规定的公务</w:t>
      </w:r>
      <w:r w:rsidR="00F60277">
        <w:rPr>
          <w:rFonts w:ascii="仿宋" w:eastAsia="仿宋" w:hAnsi="仿宋" w:cs="Times New Roman" w:hint="eastAsia"/>
          <w:color w:val="000000"/>
          <w:sz w:val="30"/>
          <w:szCs w:val="30"/>
        </w:rPr>
        <w:t>卡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消费，一律视为持卡人私人消费行为，由持卡人自行负责，财务处不</w:t>
      </w:r>
      <w:r w:rsidR="00563194">
        <w:rPr>
          <w:rFonts w:ascii="仿宋" w:eastAsia="仿宋" w:hAnsi="仿宋" w:cs="Times New Roman" w:hint="eastAsia"/>
          <w:color w:val="000000"/>
          <w:sz w:val="30"/>
          <w:szCs w:val="30"/>
        </w:rPr>
        <w:t>予</w:t>
      </w:r>
      <w:r w:rsidR="005F3789" w:rsidRPr="0036615A">
        <w:rPr>
          <w:rFonts w:ascii="仿宋" w:eastAsia="仿宋" w:hAnsi="仿宋" w:cs="Times New Roman" w:hint="eastAsia"/>
          <w:color w:val="000000"/>
          <w:sz w:val="30"/>
          <w:szCs w:val="30"/>
        </w:rPr>
        <w:t>报销。</w:t>
      </w:r>
    </w:p>
    <w:p w:rsidR="00EE2D44" w:rsidRPr="0036615A" w:rsidRDefault="003C683F" w:rsidP="003010C0">
      <w:pPr>
        <w:spacing w:after="0" w:line="56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9.</w:t>
      </w:r>
      <w:r w:rsidR="003C3C15">
        <w:rPr>
          <w:rFonts w:ascii="仿宋" w:eastAsia="仿宋" w:hAnsi="仿宋" w:cs="Times New Roman" w:hint="eastAsia"/>
          <w:color w:val="000000"/>
          <w:sz w:val="30"/>
          <w:szCs w:val="30"/>
        </w:rPr>
        <w:t>公务卡管理的相关细则由财务处负责解释。</w:t>
      </w:r>
    </w:p>
    <w:sectPr w:rsidR="00EE2D44" w:rsidRPr="0036615A" w:rsidSect="005A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4BC" w:rsidRDefault="001E24BC" w:rsidP="00B10AB5">
      <w:pPr>
        <w:spacing w:after="0"/>
      </w:pPr>
      <w:r>
        <w:separator/>
      </w:r>
    </w:p>
  </w:endnote>
  <w:endnote w:type="continuationSeparator" w:id="1">
    <w:p w:rsidR="001E24BC" w:rsidRDefault="001E24BC" w:rsidP="00B10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4BC" w:rsidRDefault="001E24BC" w:rsidP="00B10AB5">
      <w:pPr>
        <w:spacing w:after="0"/>
      </w:pPr>
      <w:r>
        <w:separator/>
      </w:r>
    </w:p>
  </w:footnote>
  <w:footnote w:type="continuationSeparator" w:id="1">
    <w:p w:rsidR="001E24BC" w:rsidRDefault="001E24BC" w:rsidP="00B10A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D44"/>
    <w:rsid w:val="001E24BC"/>
    <w:rsid w:val="00214899"/>
    <w:rsid w:val="00214D3C"/>
    <w:rsid w:val="003010C0"/>
    <w:rsid w:val="003204D9"/>
    <w:rsid w:val="00351958"/>
    <w:rsid w:val="0036615A"/>
    <w:rsid w:val="003C3C15"/>
    <w:rsid w:val="003C683F"/>
    <w:rsid w:val="00563194"/>
    <w:rsid w:val="00563942"/>
    <w:rsid w:val="005A30A9"/>
    <w:rsid w:val="005F3789"/>
    <w:rsid w:val="00674C80"/>
    <w:rsid w:val="009C6E72"/>
    <w:rsid w:val="00B10AB5"/>
    <w:rsid w:val="00CF368F"/>
    <w:rsid w:val="00EE2D44"/>
    <w:rsid w:val="00F60277"/>
    <w:rsid w:val="00FC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D4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EE2D4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10A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10AB5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10A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10AB5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2019-04-18T03:22:00Z</cp:lastPrinted>
  <dcterms:created xsi:type="dcterms:W3CDTF">2019-04-18T00:43:00Z</dcterms:created>
  <dcterms:modified xsi:type="dcterms:W3CDTF">2019-04-18T07:47:00Z</dcterms:modified>
</cp:coreProperties>
</file>